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525B5" w:rsidRDefault="00F56EC1">
      <w:pPr>
        <w:ind w:left="720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ANEXO 2. DEFINICIONES DE LOS RUBROS FINANCIABLES Y NO FINANCIABLES</w:t>
      </w:r>
    </w:p>
    <w:p w14:paraId="00000002" w14:textId="77777777" w:rsidR="00D525B5" w:rsidRDefault="00D525B5">
      <w:pPr>
        <w:ind w:left="720"/>
        <w:jc w:val="center"/>
        <w:rPr>
          <w:rFonts w:ascii="Arial Narrow" w:eastAsia="Arial Narrow" w:hAnsi="Arial Narrow" w:cs="Arial Narrow"/>
          <w:b/>
        </w:rPr>
      </w:pPr>
    </w:p>
    <w:p w14:paraId="00000003" w14:textId="77777777" w:rsidR="00D525B5" w:rsidRDefault="00F56EC1">
      <w:pPr>
        <w:numPr>
          <w:ilvl w:val="0"/>
          <w:numId w:val="1"/>
        </w:num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RUBROS FINANCIABLES </w:t>
      </w:r>
    </w:p>
    <w:p w14:paraId="00000004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05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P</w:t>
      </w:r>
      <w:sdt>
        <w:sdtPr>
          <w:tag w:val="goog_rdk_0"/>
          <w:id w:val="-2007277135"/>
        </w:sdtPr>
        <w:sdtEndPr/>
        <w:sdtContent/>
      </w:sdt>
      <w:r>
        <w:rPr>
          <w:rFonts w:ascii="Arial Narrow" w:eastAsia="Arial Narrow" w:hAnsi="Arial Narrow" w:cs="Arial Narrow"/>
          <w:b/>
        </w:rPr>
        <w:t>ersonal científico y t</w:t>
      </w:r>
      <w:r>
        <w:rPr>
          <w:rFonts w:ascii="Arial Narrow" w:eastAsia="Arial Narrow" w:hAnsi="Arial Narrow" w:cs="Arial Narrow"/>
          <w:b/>
        </w:rPr>
        <w:t>ecnológico:</w:t>
      </w:r>
      <w:r>
        <w:rPr>
          <w:rFonts w:ascii="Arial Narrow" w:eastAsia="Arial Narrow" w:hAnsi="Arial Narrow" w:cs="Arial Narrow"/>
        </w:rPr>
        <w:t xml:space="preserve"> Se refiere a la contratación directa del personal requerido única y exclusivamente para el desarrollo de actividades relacionadas con la ejecución del proyecto de innovación colaborativa formulado por la alianza. No se consideran financiables, los pagos d</w:t>
      </w:r>
      <w:r>
        <w:rPr>
          <w:rFonts w:ascii="Arial Narrow" w:eastAsia="Arial Narrow" w:hAnsi="Arial Narrow" w:cs="Arial Narrow"/>
        </w:rPr>
        <w:t>e salarios o prestaciones a personal permanente vinculados ya a la entidad. (</w:t>
      </w:r>
      <w:r>
        <w:rPr>
          <w:rFonts w:ascii="Arial Narrow" w:eastAsia="Arial Narrow" w:hAnsi="Arial Narrow" w:cs="Arial Narrow"/>
          <w:i/>
        </w:rPr>
        <w:t>Se acepta, si o solo si, es absolutamente necesario para el desarrollo del proyecto y si hay dedicación exclusiva. Para validar esto, se debe diligenciar el “Anexo 5. Modelo Certi</w:t>
      </w:r>
      <w:r>
        <w:rPr>
          <w:rFonts w:ascii="Arial Narrow" w:eastAsia="Arial Narrow" w:hAnsi="Arial Narrow" w:cs="Arial Narrow"/>
          <w:i/>
        </w:rPr>
        <w:t>ficación personal exclusivo”</w:t>
      </w:r>
      <w:r>
        <w:rPr>
          <w:rFonts w:ascii="Arial Narrow" w:eastAsia="Arial Narrow" w:hAnsi="Arial Narrow" w:cs="Arial Narrow"/>
        </w:rPr>
        <w:t xml:space="preserve">). El valor de este rubro no puede superar el 50% del valor total a cofinanciar. </w:t>
      </w:r>
    </w:p>
    <w:p w14:paraId="00000006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07" w14:textId="77777777" w:rsidR="00D525B5" w:rsidRDefault="00F56EC1">
      <w:pPr>
        <w:jc w:val="both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b/>
        </w:rPr>
        <w:t xml:space="preserve">Nota: </w:t>
      </w:r>
      <w:r>
        <w:rPr>
          <w:rFonts w:ascii="Arial Narrow" w:eastAsia="Arial Narrow" w:hAnsi="Arial Narrow" w:cs="Arial Narrow"/>
          <w:sz w:val="20"/>
          <w:szCs w:val="20"/>
          <w:highlight w:val="white"/>
        </w:rPr>
        <w:t>El personal que sea beneficiario actual de programas financiados por Minciencias, podrá ser vinculado a las actividades investigativas prev</w:t>
      </w:r>
      <w:r>
        <w:rPr>
          <w:rFonts w:ascii="Arial Narrow" w:eastAsia="Arial Narrow" w:hAnsi="Arial Narrow" w:cs="Arial Narrow"/>
          <w:sz w:val="20"/>
          <w:szCs w:val="20"/>
          <w:highlight w:val="white"/>
        </w:rPr>
        <w:t>istas para la ejecución del proyecto, más no como un producto esperado del mismo y en ningún caso dicho personal, podrá ser financiado al mismo tiempo con los recursos provenientes de Minciencias asignados a esta invitación.</w:t>
      </w:r>
    </w:p>
    <w:p w14:paraId="00000008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09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Personal de Apoyo:</w:t>
      </w:r>
      <w:r>
        <w:rPr>
          <w:rFonts w:ascii="Arial Narrow" w:eastAsia="Arial Narrow" w:hAnsi="Arial Narrow" w:cs="Arial Narrow"/>
        </w:rPr>
        <w:t xml:space="preserve"> Conformado </w:t>
      </w:r>
      <w:r>
        <w:rPr>
          <w:rFonts w:ascii="Arial Narrow" w:eastAsia="Arial Narrow" w:hAnsi="Arial Narrow" w:cs="Arial Narrow"/>
        </w:rPr>
        <w:t xml:space="preserve">por asistentes de investigación, personal de campo, estudiantes, </w:t>
      </w:r>
      <w:proofErr w:type="spellStart"/>
      <w:r>
        <w:rPr>
          <w:rFonts w:ascii="Arial Narrow" w:eastAsia="Arial Narrow" w:hAnsi="Arial Narrow" w:cs="Arial Narrow"/>
        </w:rPr>
        <w:t>etc</w:t>
      </w:r>
      <w:proofErr w:type="spellEnd"/>
      <w:r>
        <w:rPr>
          <w:rFonts w:ascii="Arial Narrow" w:eastAsia="Arial Narrow" w:hAnsi="Arial Narrow" w:cs="Arial Narrow"/>
        </w:rPr>
        <w:t xml:space="preserve">, que realizan actividades indirectas de ciencia, tecnología e innovación. </w:t>
      </w:r>
      <w:r>
        <w:rPr>
          <w:rFonts w:ascii="Arial Narrow" w:eastAsia="Arial Narrow" w:hAnsi="Arial Narrow" w:cs="Arial Narrow"/>
          <w:b/>
        </w:rPr>
        <w:t>Nota:</w:t>
      </w:r>
      <w:r>
        <w:rPr>
          <w:rFonts w:ascii="Arial Narrow" w:eastAsia="Arial Narrow" w:hAnsi="Arial Narrow" w:cs="Arial Narrow"/>
        </w:rPr>
        <w:t xml:space="preserve"> El personal de apoyo administrativo requerido para el desarrollo del proyecto debe ser parte de la contrapa</w:t>
      </w:r>
      <w:r>
        <w:rPr>
          <w:rFonts w:ascii="Arial Narrow" w:eastAsia="Arial Narrow" w:hAnsi="Arial Narrow" w:cs="Arial Narrow"/>
        </w:rPr>
        <w:t>rtida de la alianza.</w:t>
      </w:r>
    </w:p>
    <w:p w14:paraId="0000000A" w14:textId="77777777" w:rsidR="00D525B5" w:rsidRDefault="00D525B5">
      <w:pPr>
        <w:rPr>
          <w:rFonts w:ascii="Arial Narrow" w:eastAsia="Arial Narrow" w:hAnsi="Arial Narrow" w:cs="Arial Narrow"/>
        </w:rPr>
      </w:pPr>
    </w:p>
    <w:p w14:paraId="0000000B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Materiales e Insumos: </w:t>
      </w:r>
      <w:r>
        <w:rPr>
          <w:rFonts w:ascii="Arial Narrow" w:eastAsia="Arial Narrow" w:hAnsi="Arial Narrow" w:cs="Arial Narrow"/>
        </w:rPr>
        <w:t>Se refiere a la compra de materiales e insumos a ser utilizados en la elaboración del prototipo funcional o producto final, u otras actividades exclusivas del proyecto de innovación. Incluye el costo de adquisici</w:t>
      </w:r>
      <w:r>
        <w:rPr>
          <w:rFonts w:ascii="Arial Narrow" w:eastAsia="Arial Narrow" w:hAnsi="Arial Narrow" w:cs="Arial Narrow"/>
        </w:rPr>
        <w:t>ón de los materiales, elementos de laboratorio y/o campo e insumos necesarios en la ejecución del proyecto y que estén justificados en el plan de trabajo. No se aceptan los materiales e insumos adquiridos previamente a la ejecución del proyecto o que no te</w:t>
      </w:r>
      <w:r>
        <w:rPr>
          <w:rFonts w:ascii="Arial Narrow" w:eastAsia="Arial Narrow" w:hAnsi="Arial Narrow" w:cs="Arial Narrow"/>
        </w:rPr>
        <w:t>ngan relación con el proyecto.</w:t>
      </w:r>
    </w:p>
    <w:p w14:paraId="0000000C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0D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sdt>
        <w:sdtPr>
          <w:tag w:val="goog_rdk_1"/>
          <w:id w:val="2034992054"/>
        </w:sdtPr>
        <w:sdtEndPr/>
        <w:sdtContent/>
      </w:sdt>
      <w:r>
        <w:rPr>
          <w:rFonts w:ascii="Arial Narrow" w:eastAsia="Arial Narrow" w:hAnsi="Arial Narrow" w:cs="Arial Narrow"/>
          <w:b/>
        </w:rPr>
        <w:t xml:space="preserve">Maquinaria y equipo: </w:t>
      </w:r>
      <w:r>
        <w:rPr>
          <w:rFonts w:ascii="Arial Narrow" w:eastAsia="Arial Narrow" w:hAnsi="Arial Narrow" w:cs="Arial Narrow"/>
        </w:rPr>
        <w:t>Adquisición y/o alquiler de maquinaria y equipo, específicamente para la producción o implementación de servicios, bienes o procesos nuevos o significativamente mejorados. Con los recursos aportados pa</w:t>
      </w:r>
      <w:r>
        <w:rPr>
          <w:rFonts w:ascii="Arial Narrow" w:eastAsia="Arial Narrow" w:hAnsi="Arial Narrow" w:cs="Arial Narrow"/>
        </w:rPr>
        <w:t>ra la ejecución del proyecto de innovación colaborativa formulado por la alianza, NO se podrá financiar la adquisición de maquinaria, equipamiento o in</w:t>
      </w:r>
      <w:bookmarkStart w:id="0" w:name="_GoBack"/>
      <w:bookmarkEnd w:id="0"/>
      <w:r>
        <w:rPr>
          <w:rFonts w:ascii="Arial Narrow" w:eastAsia="Arial Narrow" w:hAnsi="Arial Narrow" w:cs="Arial Narrow"/>
        </w:rPr>
        <w:t xml:space="preserve">fraestructura para la producción corriente. </w:t>
      </w:r>
      <w:r>
        <w:rPr>
          <w:rFonts w:ascii="Arial Narrow" w:eastAsia="Arial Narrow" w:hAnsi="Arial Narrow" w:cs="Arial Narrow"/>
        </w:rPr>
        <w:t>En caso de utilizar este rubro, se deberá diligenciar la h</w:t>
      </w:r>
      <w:r>
        <w:rPr>
          <w:rFonts w:ascii="Arial Narrow" w:eastAsia="Arial Narrow" w:hAnsi="Arial Narrow" w:cs="Arial Narrow"/>
        </w:rPr>
        <w:t>oja “</w:t>
      </w:r>
      <w:r>
        <w:rPr>
          <w:rFonts w:ascii="Arial Narrow" w:eastAsia="Arial Narrow" w:hAnsi="Arial Narrow" w:cs="Arial Narrow"/>
          <w:i/>
        </w:rPr>
        <w:t>4.1</w:t>
      </w:r>
      <w:r>
        <w:rPr>
          <w:rFonts w:ascii="Arial Narrow" w:eastAsia="Arial Narrow" w:hAnsi="Arial Narrow" w:cs="Arial Narrow"/>
        </w:rPr>
        <w:t xml:space="preserve"> </w:t>
      </w:r>
      <w:r>
        <w:rPr>
          <w:rFonts w:ascii="Arial Narrow" w:eastAsia="Arial Narrow" w:hAnsi="Arial Narrow" w:cs="Arial Narrow"/>
          <w:i/>
        </w:rPr>
        <w:t>maquinaria y equipo</w:t>
      </w:r>
      <w:r>
        <w:rPr>
          <w:rFonts w:ascii="Arial Narrow" w:eastAsia="Arial Narrow" w:hAnsi="Arial Narrow" w:cs="Arial Narrow"/>
        </w:rPr>
        <w:t>” del Anexo 3. “</w:t>
      </w:r>
      <w:r>
        <w:rPr>
          <w:rFonts w:ascii="Arial Narrow" w:eastAsia="Arial Narrow" w:hAnsi="Arial Narrow" w:cs="Arial Narrow"/>
          <w:highlight w:val="white"/>
        </w:rPr>
        <w:t xml:space="preserve">Formato formulación proyecto- </w:t>
      </w:r>
      <w:proofErr w:type="spellStart"/>
      <w:r>
        <w:rPr>
          <w:rFonts w:ascii="Arial Narrow" w:eastAsia="Arial Narrow" w:hAnsi="Arial Narrow" w:cs="Arial Narrow"/>
          <w:highlight w:val="white"/>
        </w:rPr>
        <w:t>COLinnova</w:t>
      </w:r>
      <w:proofErr w:type="spellEnd"/>
      <w:r>
        <w:rPr>
          <w:rFonts w:ascii="Arial Narrow" w:eastAsia="Arial Narrow" w:hAnsi="Arial Narrow" w:cs="Arial Narrow"/>
          <w:highlight w:val="white"/>
        </w:rPr>
        <w:t xml:space="preserve"> (En </w:t>
      </w:r>
      <w:proofErr w:type="spellStart"/>
      <w:r>
        <w:rPr>
          <w:rFonts w:ascii="Arial Narrow" w:eastAsia="Arial Narrow" w:hAnsi="Arial Narrow" w:cs="Arial Narrow"/>
          <w:highlight w:val="white"/>
        </w:rPr>
        <w:t>excel</w:t>
      </w:r>
      <w:proofErr w:type="spellEnd"/>
      <w:r>
        <w:rPr>
          <w:rFonts w:ascii="Arial Narrow" w:eastAsia="Arial Narrow" w:hAnsi="Arial Narrow" w:cs="Arial Narrow"/>
          <w:highlight w:val="white"/>
        </w:rPr>
        <w:t>)”</w:t>
      </w:r>
    </w:p>
    <w:p w14:paraId="0000000E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0F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Transferencia de tecnología:</w:t>
      </w:r>
      <w:r>
        <w:rPr>
          <w:rFonts w:ascii="Arial Narrow" w:eastAsia="Arial Narrow" w:hAnsi="Arial Narrow" w:cs="Arial Narrow"/>
        </w:rPr>
        <w:t xml:space="preserve"> Adquisición o uso bajo licencia, de patentes u otros registros de propiedad intelectual, de inventos no patentados y conocimientos</w:t>
      </w:r>
      <w:r>
        <w:rPr>
          <w:rFonts w:ascii="Arial Narrow" w:eastAsia="Arial Narrow" w:hAnsi="Arial Narrow" w:cs="Arial Narrow"/>
        </w:rPr>
        <w:t xml:space="preserve"> técnicos o de otro tipo; de otras empresas u organizaciones para utilizar en el desarrollo del proyecto. Incluye modalidades de transferencia de know-how, definida como aquella relacionada con conocimiento no escrito y no protegido por patentes. </w:t>
      </w:r>
    </w:p>
    <w:p w14:paraId="00000010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1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Servici</w:t>
      </w:r>
      <w:r>
        <w:rPr>
          <w:rFonts w:ascii="Arial Narrow" w:eastAsia="Arial Narrow" w:hAnsi="Arial Narrow" w:cs="Arial Narrow"/>
          <w:b/>
        </w:rPr>
        <w:t xml:space="preserve">os tecnológicos: </w:t>
      </w:r>
      <w:r>
        <w:rPr>
          <w:rFonts w:ascii="Arial Narrow" w:eastAsia="Arial Narrow" w:hAnsi="Arial Narrow" w:cs="Arial Narrow"/>
        </w:rPr>
        <w:t>Pago de servicios tecnológicos nacionales o internacionales para la obtención de: modelos, metodologías, pruebas de laboratorio, pruebas e iteraciones, diseño, contratación de servicios tecnológicos para la realización de ensayos, análisis</w:t>
      </w:r>
      <w:r>
        <w:rPr>
          <w:rFonts w:ascii="Arial Narrow" w:eastAsia="Arial Narrow" w:hAnsi="Arial Narrow" w:cs="Arial Narrow"/>
        </w:rPr>
        <w:t>, simulación y otras pruebas especializadas, que sean requeridos para el desarrollo y obtención de resultados previstos por el proyecto de manera cuantificable y verificable, y que estén claramente relacionados en el proyecto. Su ejecución debe ser realiza</w:t>
      </w:r>
      <w:r>
        <w:rPr>
          <w:rFonts w:ascii="Arial Narrow" w:eastAsia="Arial Narrow" w:hAnsi="Arial Narrow" w:cs="Arial Narrow"/>
        </w:rPr>
        <w:t>da por una entidad con experiencia demostrable en la prestación del servicio tecnológico requerido. En este rubro no se debe incluir el pago de honorarios o salarios a personal.</w:t>
      </w:r>
    </w:p>
    <w:p w14:paraId="00000012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Nota:</w:t>
      </w:r>
      <w:r>
        <w:rPr>
          <w:rFonts w:ascii="Arial Narrow" w:eastAsia="Arial Narrow" w:hAnsi="Arial Narrow" w:cs="Arial Narrow"/>
        </w:rPr>
        <w:t xml:space="preserve"> si algún miembro de la alianza tiene la capacidad de prestar los servici</w:t>
      </w:r>
      <w:r>
        <w:rPr>
          <w:rFonts w:ascii="Arial Narrow" w:eastAsia="Arial Narrow" w:hAnsi="Arial Narrow" w:cs="Arial Narrow"/>
        </w:rPr>
        <w:t>os tecnológicos se puede contratar el servicio con él, esto se debe indicar claramente en la descripción del rubro.</w:t>
      </w:r>
    </w:p>
    <w:p w14:paraId="00000013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4" w14:textId="77777777" w:rsidR="00D525B5" w:rsidRDefault="00F56EC1">
      <w:pPr>
        <w:jc w:val="both"/>
        <w:rPr>
          <w:rFonts w:ascii="Arial Narrow" w:eastAsia="Arial Narrow" w:hAnsi="Arial Narrow" w:cs="Arial Narrow"/>
          <w:highlight w:val="yellow"/>
        </w:rPr>
      </w:pPr>
      <w:r>
        <w:rPr>
          <w:rFonts w:ascii="Arial Narrow" w:eastAsia="Arial Narrow" w:hAnsi="Arial Narrow" w:cs="Arial Narrow"/>
          <w:b/>
        </w:rPr>
        <w:lastRenderedPageBreak/>
        <w:t>Tecnologías de información y telecomunicaciones:</w:t>
      </w:r>
      <w:r>
        <w:rPr>
          <w:rFonts w:ascii="Arial Narrow" w:eastAsia="Arial Narrow" w:hAnsi="Arial Narrow" w:cs="Arial Narrow"/>
        </w:rPr>
        <w:t xml:space="preserve"> Se reconocerá la adquisición de licencias especializadas y destinadas al desarrollo del proyecto de carácter científico, tecnológico o de innovación. (</w:t>
      </w:r>
      <w:r>
        <w:rPr>
          <w:rFonts w:ascii="Arial Narrow" w:eastAsia="Arial Narrow" w:hAnsi="Arial Narrow" w:cs="Arial Narrow"/>
          <w:i/>
        </w:rPr>
        <w:t>No se acepta la compra de sistemas operativos y programas básicos como Office, Windows o sistemas de inf</w:t>
      </w:r>
      <w:r>
        <w:rPr>
          <w:rFonts w:ascii="Arial Narrow" w:eastAsia="Arial Narrow" w:hAnsi="Arial Narrow" w:cs="Arial Narrow"/>
          <w:i/>
        </w:rPr>
        <w:t>ormación tales como ERP, CRM entre otros</w:t>
      </w:r>
      <w:r>
        <w:rPr>
          <w:rFonts w:ascii="Arial Narrow" w:eastAsia="Arial Narrow" w:hAnsi="Arial Narrow" w:cs="Arial Narrow"/>
        </w:rPr>
        <w:t xml:space="preserve">). Este rubro no podrá ser mayor al 30% del total de recursos solicitados en cofinanciación. Con los recursos aportados para la ejecución del proyecto de innovación colaborativa formulado por la alianza. </w:t>
      </w:r>
    </w:p>
    <w:p w14:paraId="00000015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6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Gastos de </w:t>
      </w:r>
      <w:r>
        <w:rPr>
          <w:rFonts w:ascii="Arial Narrow" w:eastAsia="Arial Narrow" w:hAnsi="Arial Narrow" w:cs="Arial Narrow"/>
          <w:b/>
        </w:rPr>
        <w:t>propiedad intelectual:</w:t>
      </w:r>
      <w:r>
        <w:rPr>
          <w:rFonts w:ascii="Arial Narrow" w:eastAsia="Arial Narrow" w:hAnsi="Arial Narrow" w:cs="Arial Narrow"/>
        </w:rPr>
        <w:t xml:space="preserve"> Costos relacionados con los resultados del proyecto, tales como: búsqueda en el estado de la técnica, solicitud y demás actuaciones tendientes a la obtención de nuevas creaciones en Colombia y/o en el exterior (para acceder al benefi</w:t>
      </w:r>
      <w:r>
        <w:rPr>
          <w:rFonts w:ascii="Arial Narrow" w:eastAsia="Arial Narrow" w:hAnsi="Arial Narrow" w:cs="Arial Narrow"/>
        </w:rPr>
        <w:t>cio por inversión en PI, en el exterior, específicamente patentes, se requiere que Colombia sea un país designado dentro de la solicitud PCT), tales como: redacción, traducciones para la solicitud, pago de tasas y asesoría legal.</w:t>
      </w:r>
    </w:p>
    <w:p w14:paraId="00000017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8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Asesorías especializadas:</w:t>
      </w:r>
      <w:r>
        <w:rPr>
          <w:rFonts w:ascii="Arial Narrow" w:eastAsia="Arial Narrow" w:hAnsi="Arial Narrow" w:cs="Arial Narrow"/>
        </w:rPr>
        <w:t xml:space="preserve"> Se refiere a la contratación de entidades/empresas asesoras externas a la alianza, para el desarrollo de actividades especializadas puntuales relacionadas única y exclusivamente con el proyecto de innovación. Se debe explicar en forma clara el objetivo de</w:t>
      </w:r>
      <w:r>
        <w:rPr>
          <w:rFonts w:ascii="Arial Narrow" w:eastAsia="Arial Narrow" w:hAnsi="Arial Narrow" w:cs="Arial Narrow"/>
        </w:rPr>
        <w:t xml:space="preserve"> la asesoría especializada y las diferentes actividades definidas con sus entregables. </w:t>
      </w:r>
    </w:p>
    <w:p w14:paraId="00000019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Nota:</w:t>
      </w:r>
      <w:r>
        <w:rPr>
          <w:rFonts w:ascii="Arial Narrow" w:eastAsia="Arial Narrow" w:hAnsi="Arial Narrow" w:cs="Arial Narrow"/>
        </w:rPr>
        <w:t xml:space="preserve"> Se excluyen los servicios tecnológicos que se prestan al interior de las empresas y el valor de la asesoría brindada por firmas consultoras en formulación de proyectos que no participan activamente en la ejecución de las actividades del proyecto.</w:t>
      </w:r>
    </w:p>
    <w:p w14:paraId="0000001A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B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Validac</w:t>
      </w:r>
      <w:r>
        <w:rPr>
          <w:rFonts w:ascii="Arial Narrow" w:eastAsia="Arial Narrow" w:hAnsi="Arial Narrow" w:cs="Arial Narrow"/>
          <w:b/>
        </w:rPr>
        <w:t xml:space="preserve">ión </w:t>
      </w:r>
      <w:proofErr w:type="spellStart"/>
      <w:r>
        <w:rPr>
          <w:rFonts w:ascii="Arial Narrow" w:eastAsia="Arial Narrow" w:hAnsi="Arial Narrow" w:cs="Arial Narrow"/>
          <w:b/>
        </w:rPr>
        <w:t>pre-comercial</w:t>
      </w:r>
      <w:proofErr w:type="spellEnd"/>
      <w:r>
        <w:rPr>
          <w:rFonts w:ascii="Arial Narrow" w:eastAsia="Arial Narrow" w:hAnsi="Arial Narrow" w:cs="Arial Narrow"/>
          <w:b/>
        </w:rPr>
        <w:t xml:space="preserve"> o comercial del prototipo:</w:t>
      </w:r>
      <w:r>
        <w:rPr>
          <w:rFonts w:ascii="Arial Narrow" w:eastAsia="Arial Narrow" w:hAnsi="Arial Narrow" w:cs="Arial Narrow"/>
        </w:rPr>
        <w:t xml:space="preserve"> Se refiere a las actividades necesarias para la introducción de tecnologías al mercado como modelos de comercialización, negociación de tecnologías y escalado a nivel piloto. El diseño de marca o imagen comercia</w:t>
      </w:r>
      <w:r>
        <w:rPr>
          <w:rFonts w:ascii="Arial Narrow" w:eastAsia="Arial Narrow" w:hAnsi="Arial Narrow" w:cs="Arial Narrow"/>
        </w:rPr>
        <w:t xml:space="preserve">l solamente se puede financiar con contrapartida. </w:t>
      </w:r>
    </w:p>
    <w:p w14:paraId="0000001C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D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Gastos de viaje: </w:t>
      </w:r>
      <w:r>
        <w:rPr>
          <w:rFonts w:ascii="Arial Narrow" w:eastAsia="Arial Narrow" w:hAnsi="Arial Narrow" w:cs="Arial Narrow"/>
        </w:rPr>
        <w:t>Se refiere a los gastos de desplazamiento (viáticos, alojamiento y pasajes) para el personal vinculado al proyecto y que son estrictamente necesarios para el desarrollo del proyecto, la g</w:t>
      </w:r>
      <w:r>
        <w:rPr>
          <w:rFonts w:ascii="Arial Narrow" w:eastAsia="Arial Narrow" w:hAnsi="Arial Narrow" w:cs="Arial Narrow"/>
        </w:rPr>
        <w:t xml:space="preserve">eneración de productos y resultados. Este rubro solamente se puede financiar con contrapartida. </w:t>
      </w:r>
    </w:p>
    <w:p w14:paraId="0000001E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1F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Gastos Administrativos: </w:t>
      </w:r>
      <w:r>
        <w:rPr>
          <w:rFonts w:ascii="Arial Narrow" w:eastAsia="Arial Narrow" w:hAnsi="Arial Narrow" w:cs="Arial Narrow"/>
        </w:rPr>
        <w:t>relacionados con el desarrollo del proyecto y que se presentan durante el periodo de ejecución del mismo (</w:t>
      </w:r>
      <w:hyperlink r:id="rId8">
        <w:r>
          <w:rPr>
            <w:rFonts w:ascii="Arial Narrow" w:eastAsia="Arial Narrow" w:hAnsi="Arial Narrow" w:cs="Arial Narrow"/>
          </w:rPr>
          <w:t>Gravamen a los Movimientos Financieros</w:t>
        </w:r>
      </w:hyperlink>
      <w:r>
        <w:rPr>
          <w:rFonts w:ascii="Arial Narrow" w:eastAsia="Arial Narrow" w:hAnsi="Arial Narrow" w:cs="Arial Narrow"/>
        </w:rPr>
        <w:t>, otros, gastos bancarios, papelería, comunicaciones, fletes). Este rubro solamente se puede financiar con contrapartida.</w:t>
      </w:r>
      <w:r>
        <w:rPr>
          <w:rFonts w:ascii="Arial Narrow" w:eastAsia="Arial Narrow" w:hAnsi="Arial Narrow" w:cs="Arial Narrow"/>
        </w:rPr>
        <w:t xml:space="preserve"> </w:t>
      </w:r>
    </w:p>
    <w:p w14:paraId="00000020" w14:textId="77777777" w:rsidR="00D525B5" w:rsidRDefault="00D525B5">
      <w:pPr>
        <w:jc w:val="both"/>
        <w:rPr>
          <w:rFonts w:ascii="Arial Narrow" w:eastAsia="Arial Narrow" w:hAnsi="Arial Narrow" w:cs="Arial Narrow"/>
          <w:b/>
        </w:rPr>
      </w:pPr>
    </w:p>
    <w:p w14:paraId="00000021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No clasificado: </w:t>
      </w:r>
      <w:r>
        <w:rPr>
          <w:rFonts w:ascii="Arial Narrow" w:eastAsia="Arial Narrow" w:hAnsi="Arial Narrow" w:cs="Arial Narrow"/>
        </w:rPr>
        <w:t>Seleccione esta opción si el rubro no está en el listado anterior y será un rubro financiado con contrapartida de la alianza.</w:t>
      </w:r>
    </w:p>
    <w:p w14:paraId="00000022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23" w14:textId="77777777" w:rsidR="00D525B5" w:rsidRDefault="00F56EC1">
      <w:pPr>
        <w:numPr>
          <w:ilvl w:val="0"/>
          <w:numId w:val="1"/>
        </w:num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>RUBROS NO FINANCIABLES</w:t>
      </w:r>
      <w:r>
        <w:rPr>
          <w:rFonts w:ascii="Arial Narrow" w:eastAsia="Arial Narrow" w:hAnsi="Arial Narrow" w:cs="Arial Narrow"/>
        </w:rPr>
        <w:t xml:space="preserve"> </w:t>
      </w:r>
    </w:p>
    <w:p w14:paraId="00000024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25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No se aportarán recursos de cofinanciación ni recursos de la contrapartida, para los </w:t>
      </w:r>
      <w:r>
        <w:rPr>
          <w:rFonts w:ascii="Arial Narrow" w:eastAsia="Arial Narrow" w:hAnsi="Arial Narrow" w:cs="Arial Narrow"/>
        </w:rPr>
        <w:t>siguientes rubros:</w:t>
      </w:r>
    </w:p>
    <w:p w14:paraId="00000026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27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Capital de trabajo para la producción corriente. </w:t>
      </w:r>
    </w:p>
    <w:p w14:paraId="00000028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Deudas, dividendos o recuperaciones de capital </w:t>
      </w:r>
    </w:p>
    <w:p w14:paraId="00000029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Adquisición de acciones, derechos de sociedades, derechos de empresas, bonos y otros valores mobiliarios </w:t>
      </w:r>
    </w:p>
    <w:p w14:paraId="0000002A" w14:textId="77777777" w:rsidR="00D525B5" w:rsidRDefault="00F56EC1">
      <w:pPr>
        <w:jc w:val="both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• Adquisición de inmuebles</w:t>
      </w:r>
      <w:r>
        <w:rPr>
          <w:rFonts w:ascii="Arial Narrow" w:eastAsia="Arial Narrow" w:hAnsi="Arial Narrow" w:cs="Arial Narrow"/>
          <w:highlight w:val="white"/>
        </w:rPr>
        <w:t xml:space="preserve"> o terrenos</w:t>
      </w:r>
    </w:p>
    <w:p w14:paraId="0000002B" w14:textId="77777777" w:rsidR="00D525B5" w:rsidRDefault="00F56EC1">
      <w:pPr>
        <w:jc w:val="both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• Equipos de cómputo, licencias de software (</w:t>
      </w:r>
      <w:r>
        <w:rPr>
          <w:rFonts w:ascii="Arial Narrow" w:eastAsia="Arial Narrow" w:hAnsi="Arial Narrow" w:cs="Arial Narrow"/>
          <w:i/>
          <w:highlight w:val="white"/>
        </w:rPr>
        <w:t>se puede, si son requerimiento indispensable y exclusivo para el desarrollo del producto o servicio debidamente justificado</w:t>
      </w:r>
      <w:r>
        <w:rPr>
          <w:rFonts w:ascii="Arial Narrow" w:eastAsia="Arial Narrow" w:hAnsi="Arial Narrow" w:cs="Arial Narrow"/>
          <w:highlight w:val="white"/>
        </w:rPr>
        <w:t>)</w:t>
      </w:r>
    </w:p>
    <w:p w14:paraId="0000002C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Adquisición de maquinaria, equipamiento o infraestructura para la produc</w:t>
      </w:r>
      <w:r>
        <w:rPr>
          <w:rFonts w:ascii="Arial Narrow" w:eastAsia="Arial Narrow" w:hAnsi="Arial Narrow" w:cs="Arial Narrow"/>
        </w:rPr>
        <w:t>ción corriente</w:t>
      </w:r>
    </w:p>
    <w:p w14:paraId="0000002D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Matrículas para formación de alto nivel (maestría y doctorado)</w:t>
      </w:r>
    </w:p>
    <w:p w14:paraId="0000002E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Estudios que no estén asociados al desarrollo del proyecto </w:t>
      </w:r>
    </w:p>
    <w:p w14:paraId="0000002F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 xml:space="preserve">• Servicios públicos </w:t>
      </w:r>
    </w:p>
    <w:p w14:paraId="00000030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Personal administrativo que no tenga relación directa con el desarrollo del proyecto </w:t>
      </w:r>
    </w:p>
    <w:p w14:paraId="00000031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Compra de lotes, construcciones, adecuación de infraestructura física u obras civiles </w:t>
      </w:r>
    </w:p>
    <w:p w14:paraId="00000032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Inversiones en otras empresas, compra de acciones, derechos de empresas, bono</w:t>
      </w:r>
      <w:r>
        <w:rPr>
          <w:rFonts w:ascii="Arial Narrow" w:eastAsia="Arial Narrow" w:hAnsi="Arial Narrow" w:cs="Arial Narrow"/>
        </w:rPr>
        <w:t>s y otros valores mobiliarios.</w:t>
      </w:r>
    </w:p>
    <w:p w14:paraId="00000033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Inversiones en plantas de producción a escala industrial </w:t>
      </w:r>
    </w:p>
    <w:p w14:paraId="00000034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 Firmas declaradas inelegibles por fraude o corrupción </w:t>
      </w:r>
    </w:p>
    <w:p w14:paraId="00000035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Compra de activos (vehículos, maquinaria, tierras, edificaciones u oficinas) </w:t>
      </w:r>
    </w:p>
    <w:p w14:paraId="00000036" w14:textId="77777777" w:rsidR="00D525B5" w:rsidRDefault="00F56EC1">
      <w:pPr>
        <w:jc w:val="both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 xml:space="preserve">• Compra de muebles, enseres o elementos decorativos </w:t>
      </w:r>
    </w:p>
    <w:p w14:paraId="00000037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Pagos de salarios o prestaciones a personal permanente o de apoyo vinculados a la entidad (</w:t>
      </w:r>
      <w:r>
        <w:rPr>
          <w:rFonts w:ascii="Arial Narrow" w:eastAsia="Arial Narrow" w:hAnsi="Arial Narrow" w:cs="Arial Narrow"/>
          <w:i/>
        </w:rPr>
        <w:t>se acepta si y sólo si es abs</w:t>
      </w:r>
      <w:r>
        <w:rPr>
          <w:rFonts w:ascii="Arial Narrow" w:eastAsia="Arial Narrow" w:hAnsi="Arial Narrow" w:cs="Arial Narrow"/>
          <w:i/>
        </w:rPr>
        <w:t>olutamente necesario para el desarrollo de producto/servicio final que está trabajando la empresa y si hay dedicación exclusiva al proyecto y se justifica mediante el anexo establecido para tal fin)</w:t>
      </w:r>
      <w:r>
        <w:rPr>
          <w:rFonts w:ascii="Arial Narrow" w:eastAsia="Arial Narrow" w:hAnsi="Arial Narrow" w:cs="Arial Narrow"/>
        </w:rPr>
        <w:t>.</w:t>
      </w:r>
    </w:p>
    <w:p w14:paraId="00000038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Pago de deudas, dividendos o recuperaciones de capital</w:t>
      </w:r>
      <w:r>
        <w:rPr>
          <w:rFonts w:ascii="Arial Narrow" w:eastAsia="Arial Narrow" w:hAnsi="Arial Narrow" w:cs="Arial Narrow"/>
        </w:rPr>
        <w:t>.</w:t>
      </w:r>
    </w:p>
    <w:p w14:paraId="00000039" w14:textId="77777777" w:rsidR="00D525B5" w:rsidRDefault="00F56EC1">
      <w:pPr>
        <w:jc w:val="both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 xml:space="preserve">• Costos de funcionamiento de las entidades de los miembros de la </w:t>
      </w:r>
      <w:proofErr w:type="gramStart"/>
      <w:r>
        <w:rPr>
          <w:rFonts w:ascii="Arial Narrow" w:eastAsia="Arial Narrow" w:hAnsi="Arial Narrow" w:cs="Arial Narrow"/>
          <w:highlight w:val="white"/>
        </w:rPr>
        <w:t>alianza .</w:t>
      </w:r>
      <w:proofErr w:type="gramEnd"/>
    </w:p>
    <w:p w14:paraId="0000003A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Pagos de primas, comisiones, recompensas, regalos o gratificaciones.</w:t>
      </w:r>
    </w:p>
    <w:p w14:paraId="0000003B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Instalaciones llave en mano </w:t>
      </w:r>
    </w:p>
    <w:p w14:paraId="0000003C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• Importación o compra de los siguientes bienes: Bebidas alcohólicas, Tabaco</w:t>
      </w:r>
      <w:r>
        <w:rPr>
          <w:rFonts w:ascii="Arial Narrow" w:eastAsia="Arial Narrow" w:hAnsi="Arial Narrow" w:cs="Arial Narrow"/>
        </w:rPr>
        <w:t>, tabaco en bruto, residuos de tabaco, Tabaco manufacturado, ya sea que contenga o no sustitutos de tabaco, Materiales radiactivos y materiales afines, Perlas, piedras preciosas o semipreciosas; en bruto o trabajadas, Reactores nucleares y sus partes, elem</w:t>
      </w:r>
      <w:r>
        <w:rPr>
          <w:rFonts w:ascii="Arial Narrow" w:eastAsia="Arial Narrow" w:hAnsi="Arial Narrow" w:cs="Arial Narrow"/>
        </w:rPr>
        <w:t>entos de combustibles (cartuchos) sin irradiación para reactores nucleares, Joyas de oro, plata o metales del grupo de platino con excepción de relojes y cajas de relojes; artículos de orfebrería y platería incluyendo gemas montadas, oro no monetario (exce</w:t>
      </w:r>
      <w:r>
        <w:rPr>
          <w:rFonts w:ascii="Arial Narrow" w:eastAsia="Arial Narrow" w:hAnsi="Arial Narrow" w:cs="Arial Narrow"/>
        </w:rPr>
        <w:t>pto minerales y concentrados)</w:t>
      </w:r>
    </w:p>
    <w:p w14:paraId="0000003D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Importaciones de bienes que cuenten con financiamiento, en divisas, a mediano o largo plazo </w:t>
      </w:r>
    </w:p>
    <w:p w14:paraId="0000003E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Importaciones de bienes suntuarios </w:t>
      </w:r>
    </w:p>
    <w:p w14:paraId="0000003F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Importaciones de armas </w:t>
      </w:r>
    </w:p>
    <w:p w14:paraId="00000040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Importaciones de bienes para uso de las fuerzas armadas </w:t>
      </w:r>
    </w:p>
    <w:p w14:paraId="00000041" w14:textId="77777777" w:rsidR="00D525B5" w:rsidRDefault="00F56EC1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• Todos </w:t>
      </w:r>
      <w:r>
        <w:rPr>
          <w:rFonts w:ascii="Arial Narrow" w:eastAsia="Arial Narrow" w:hAnsi="Arial Narrow" w:cs="Arial Narrow"/>
        </w:rPr>
        <w:t>aquellos rubros que sean diferentes al objeto de la presente invitación.</w:t>
      </w:r>
    </w:p>
    <w:p w14:paraId="00000042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43" w14:textId="77777777" w:rsidR="00D525B5" w:rsidRDefault="00D525B5">
      <w:pPr>
        <w:jc w:val="both"/>
        <w:rPr>
          <w:rFonts w:ascii="Arial Narrow" w:eastAsia="Arial Narrow" w:hAnsi="Arial Narrow" w:cs="Arial Narrow"/>
        </w:rPr>
      </w:pPr>
    </w:p>
    <w:p w14:paraId="00000044" w14:textId="77777777" w:rsidR="00D525B5" w:rsidRDefault="00D525B5">
      <w:pPr>
        <w:rPr>
          <w:rFonts w:ascii="Arial Narrow" w:eastAsia="Arial Narrow" w:hAnsi="Arial Narrow" w:cs="Arial Narrow"/>
        </w:rPr>
      </w:pPr>
    </w:p>
    <w:sectPr w:rsidR="00D525B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3E496" w14:textId="77777777" w:rsidR="00F56EC1" w:rsidRDefault="00F56EC1">
      <w:pPr>
        <w:spacing w:line="240" w:lineRule="auto"/>
      </w:pPr>
      <w:r>
        <w:separator/>
      </w:r>
    </w:p>
  </w:endnote>
  <w:endnote w:type="continuationSeparator" w:id="0">
    <w:p w14:paraId="0213CEF1" w14:textId="77777777" w:rsidR="00F56EC1" w:rsidRDefault="00F56E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26326" w14:textId="77777777" w:rsidR="00F56EC1" w:rsidRDefault="00F56EC1">
      <w:pPr>
        <w:spacing w:line="240" w:lineRule="auto"/>
      </w:pPr>
      <w:r>
        <w:separator/>
      </w:r>
    </w:p>
  </w:footnote>
  <w:footnote w:type="continuationSeparator" w:id="0">
    <w:p w14:paraId="4EA1F63D" w14:textId="77777777" w:rsidR="00F56EC1" w:rsidRDefault="00F56E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65EBC"/>
    <w:multiLevelType w:val="multilevel"/>
    <w:tmpl w:val="177AF0A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5B5"/>
    <w:rsid w:val="00D525B5"/>
    <w:rsid w:val="00E23EEF"/>
    <w:rsid w:val="00F5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F0608C"/>
  <w15:docId w15:val="{B0AD89BE-B628-4F4B-8609-51DE7458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" w:eastAsia="es-C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3EE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EE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23EE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3EEF"/>
  </w:style>
  <w:style w:type="paragraph" w:styleId="Piedepgina">
    <w:name w:val="footer"/>
    <w:basedOn w:val="Normal"/>
    <w:link w:val="PiedepginaCar"/>
    <w:uiPriority w:val="99"/>
    <w:unhideWhenUsed/>
    <w:rsid w:val="00E23EE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3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an.gov.co/impuestos/reformatributaria/aspectosdelareforma/Paginas/gravamentofinanciero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XYlqdwgXO2qWbpFRcf9GuBiYvw==">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1457</Words>
  <Characters>8017</Characters>
  <Application>Microsoft Office Word</Application>
  <DocSecurity>0</DocSecurity>
  <Lines>66</Lines>
  <Paragraphs>18</Paragraphs>
  <ScaleCrop>false</ScaleCrop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Alfredo Conte Sierra</cp:lastModifiedBy>
  <cp:revision>2</cp:revision>
  <dcterms:created xsi:type="dcterms:W3CDTF">2021-06-18T00:36:00Z</dcterms:created>
  <dcterms:modified xsi:type="dcterms:W3CDTF">2021-06-18T00:37:00Z</dcterms:modified>
</cp:coreProperties>
</file>